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2D" w:rsidRPr="0095702D" w:rsidRDefault="0095702D" w:rsidP="0095702D">
      <w:pPr>
        <w:jc w:val="center"/>
        <w:rPr>
          <w:rFonts w:ascii="細明體" w:eastAsia="細明體" w:hAnsi="細明體"/>
          <w:b/>
          <w:sz w:val="28"/>
          <w:szCs w:val="28"/>
        </w:rPr>
      </w:pPr>
      <w:proofErr w:type="spellStart"/>
      <w:r w:rsidRPr="0095702D">
        <w:rPr>
          <w:rFonts w:ascii="細明體" w:eastAsia="細明體" w:hAnsi="細明體"/>
          <w:b/>
          <w:sz w:val="28"/>
          <w:szCs w:val="28"/>
        </w:rPr>
        <w:t>Sepulcrum</w:t>
      </w:r>
      <w:proofErr w:type="spellEnd"/>
      <w:r w:rsidRPr="0095702D">
        <w:rPr>
          <w:rFonts w:ascii="細明體" w:eastAsia="細明體" w:hAnsi="細明體"/>
          <w:b/>
          <w:sz w:val="28"/>
          <w:szCs w:val="28"/>
        </w:rPr>
        <w:t xml:space="preserve"> </w:t>
      </w:r>
      <w:proofErr w:type="spellStart"/>
      <w:r w:rsidRPr="0095702D">
        <w:rPr>
          <w:rFonts w:ascii="細明體" w:eastAsia="細明體" w:hAnsi="細明體"/>
          <w:b/>
          <w:sz w:val="28"/>
          <w:szCs w:val="28"/>
        </w:rPr>
        <w:t>pulchrae</w:t>
      </w:r>
      <w:proofErr w:type="spellEnd"/>
      <w:r w:rsidRPr="0095702D">
        <w:rPr>
          <w:rFonts w:ascii="細明體" w:eastAsia="細明體" w:hAnsi="細明體"/>
          <w:b/>
          <w:sz w:val="28"/>
          <w:szCs w:val="28"/>
        </w:rPr>
        <w:t xml:space="preserve"> </w:t>
      </w:r>
      <w:proofErr w:type="spellStart"/>
      <w:r w:rsidRPr="0095702D">
        <w:rPr>
          <w:rFonts w:ascii="細明體" w:eastAsia="細明體" w:hAnsi="細明體"/>
          <w:b/>
          <w:sz w:val="28"/>
          <w:szCs w:val="28"/>
        </w:rPr>
        <w:t>feminae</w:t>
      </w:r>
      <w:proofErr w:type="spellEnd"/>
    </w:p>
    <w:p w:rsidR="0095702D" w:rsidRPr="0095702D" w:rsidRDefault="0095702D" w:rsidP="0095702D">
      <w:pPr>
        <w:jc w:val="center"/>
        <w:rPr>
          <w:rFonts w:ascii="細明體" w:eastAsia="細明體" w:hAnsi="細明體"/>
          <w:b/>
          <w:sz w:val="28"/>
          <w:szCs w:val="28"/>
        </w:rPr>
      </w:pPr>
    </w:p>
    <w:p w:rsidR="0095702D" w:rsidRPr="0095702D" w:rsidRDefault="0095702D" w:rsidP="0095702D">
      <w:pPr>
        <w:jc w:val="center"/>
        <w:rPr>
          <w:rFonts w:ascii="細明體" w:eastAsia="細明體" w:hAnsi="細明體"/>
          <w:b/>
          <w:sz w:val="22"/>
          <w:szCs w:val="22"/>
        </w:rPr>
      </w:pPr>
      <w:r w:rsidRPr="0095702D">
        <w:rPr>
          <w:rFonts w:ascii="細明體" w:eastAsia="細明體" w:hAnsi="細明體" w:hint="eastAsia"/>
          <w:b/>
          <w:sz w:val="28"/>
          <w:szCs w:val="28"/>
        </w:rPr>
        <w:t>一位妻子的墓誌銘，約公元前140</w:t>
      </w:r>
      <w:r w:rsidRPr="0095702D">
        <w:rPr>
          <w:rFonts w:ascii="細明體" w:eastAsia="細明體" w:hAnsi="細明體" w:hint="eastAsia"/>
          <w:b/>
          <w:sz w:val="22"/>
          <w:szCs w:val="22"/>
        </w:rPr>
        <w:t>年</w:t>
      </w:r>
    </w:p>
    <w:p w:rsidR="0095702D" w:rsidRPr="0095702D" w:rsidRDefault="0095702D" w:rsidP="0095702D">
      <w:pPr>
        <w:jc w:val="center"/>
        <w:rPr>
          <w:rFonts w:ascii="細明體" w:eastAsia="細明體" w:hAnsi="細明體"/>
          <w:b/>
          <w:sz w:val="22"/>
          <w:szCs w:val="22"/>
        </w:rPr>
      </w:pPr>
    </w:p>
    <w:p w:rsidR="0095702D" w:rsidRPr="0095702D" w:rsidRDefault="0095702D" w:rsidP="0095702D">
      <w:pPr>
        <w:jc w:val="center"/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  <w:proofErr w:type="spellStart"/>
      <w:r w:rsidRPr="0095702D">
        <w:rPr>
          <w:rFonts w:ascii="細明體" w:eastAsia="細明體" w:hAnsi="細明體"/>
        </w:rPr>
        <w:t>Hospes</w:t>
      </w:r>
      <w:proofErr w:type="spellEnd"/>
      <w:r w:rsidRPr="0095702D">
        <w:rPr>
          <w:rFonts w:ascii="細明體" w:eastAsia="細明體" w:hAnsi="細明體"/>
        </w:rPr>
        <w:t xml:space="preserve">, quod </w:t>
      </w:r>
      <w:proofErr w:type="spellStart"/>
      <w:r w:rsidRPr="0095702D">
        <w:rPr>
          <w:rFonts w:ascii="細明體" w:eastAsia="細明體" w:hAnsi="細明體"/>
        </w:rPr>
        <w:t>dico</w:t>
      </w:r>
      <w:proofErr w:type="spellEnd"/>
      <w:r w:rsidRPr="0095702D">
        <w:rPr>
          <w:rFonts w:ascii="細明體" w:eastAsia="細明體" w:hAnsi="細明體"/>
        </w:rPr>
        <w:t xml:space="preserve">, </w:t>
      </w:r>
      <w:proofErr w:type="spellStart"/>
      <w:r w:rsidRPr="0095702D">
        <w:rPr>
          <w:rFonts w:ascii="細明體" w:eastAsia="細明體" w:hAnsi="細明體"/>
        </w:rPr>
        <w:t>paulum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proofErr w:type="gramStart"/>
      <w:r w:rsidRPr="0095702D">
        <w:rPr>
          <w:rFonts w:ascii="細明體" w:eastAsia="細明體" w:hAnsi="細明體"/>
        </w:rPr>
        <w:t>est</w:t>
      </w:r>
      <w:proofErr w:type="spellEnd"/>
      <w:proofErr w:type="gramEnd"/>
      <w:r w:rsidRPr="0095702D">
        <w:rPr>
          <w:rFonts w:ascii="細明體" w:eastAsia="細明體" w:hAnsi="細明體"/>
        </w:rPr>
        <w:t xml:space="preserve">; </w:t>
      </w:r>
      <w:proofErr w:type="spellStart"/>
      <w:r w:rsidRPr="0095702D">
        <w:rPr>
          <w:rFonts w:ascii="細明體" w:eastAsia="細明體" w:hAnsi="細明體"/>
        </w:rPr>
        <w:t>adsta</w:t>
      </w:r>
      <w:proofErr w:type="spellEnd"/>
      <w:r w:rsidRPr="0095702D">
        <w:rPr>
          <w:rFonts w:ascii="細明體" w:eastAsia="細明體" w:hAnsi="細明體"/>
        </w:rPr>
        <w:t xml:space="preserve"> ac </w:t>
      </w:r>
      <w:proofErr w:type="spellStart"/>
      <w:r w:rsidRPr="0095702D">
        <w:rPr>
          <w:rFonts w:ascii="細明體" w:eastAsia="細明體" w:hAnsi="細明體"/>
        </w:rPr>
        <w:t>perlege</w:t>
      </w:r>
      <w:proofErr w:type="spellEnd"/>
      <w:r w:rsidRPr="0095702D">
        <w:rPr>
          <w:rFonts w:ascii="細明體" w:eastAsia="細明體" w:hAnsi="細明體"/>
        </w:rPr>
        <w:t>.</w:t>
      </w: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  <w:r w:rsidRPr="0095702D">
        <w:rPr>
          <w:rFonts w:ascii="細明體" w:eastAsia="細明體" w:hAnsi="細明體"/>
        </w:rPr>
        <w:t xml:space="preserve">Hic </w:t>
      </w:r>
      <w:proofErr w:type="spellStart"/>
      <w:proofErr w:type="gramStart"/>
      <w:r w:rsidRPr="0095702D">
        <w:rPr>
          <w:rFonts w:ascii="細明體" w:eastAsia="細明體" w:hAnsi="細明體"/>
        </w:rPr>
        <w:t>est</w:t>
      </w:r>
      <w:proofErr w:type="spellEnd"/>
      <w:proofErr w:type="gram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sepulcrum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haud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pulchrum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pulchrae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feminae</w:t>
      </w:r>
      <w:proofErr w:type="spellEnd"/>
      <w:r w:rsidRPr="0095702D">
        <w:rPr>
          <w:rFonts w:ascii="細明體" w:eastAsia="細明體" w:hAnsi="細明體"/>
        </w:rPr>
        <w:t>.</w:t>
      </w: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  <w:bookmarkStart w:id="0" w:name="_GoBack"/>
      <w:bookmarkEnd w:id="0"/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  <w:proofErr w:type="spellStart"/>
      <w:proofErr w:type="gramStart"/>
      <w:r w:rsidRPr="0095702D">
        <w:rPr>
          <w:rFonts w:ascii="細明體" w:eastAsia="細明體" w:hAnsi="細明體"/>
        </w:rPr>
        <w:t>Nomen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parentes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nominarunt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Claudiam</w:t>
      </w:r>
      <w:proofErr w:type="spellEnd"/>
      <w:r w:rsidRPr="0095702D">
        <w:rPr>
          <w:rFonts w:ascii="細明體" w:eastAsia="細明體" w:hAnsi="細明體"/>
        </w:rPr>
        <w:t>.</w:t>
      </w:r>
      <w:proofErr w:type="gramEnd"/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  <w:proofErr w:type="spellStart"/>
      <w:proofErr w:type="gramStart"/>
      <w:r w:rsidRPr="0095702D">
        <w:rPr>
          <w:rFonts w:ascii="細明體" w:eastAsia="細明體" w:hAnsi="細明體"/>
        </w:rPr>
        <w:t>Suum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maritum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corde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dilexit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suo</w:t>
      </w:r>
      <w:proofErr w:type="spellEnd"/>
      <w:r w:rsidRPr="0095702D">
        <w:rPr>
          <w:rFonts w:ascii="細明體" w:eastAsia="細明體" w:hAnsi="細明體"/>
        </w:rPr>
        <w:t>.</w:t>
      </w:r>
      <w:proofErr w:type="gramEnd"/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  <w:proofErr w:type="spellStart"/>
      <w:r w:rsidRPr="0095702D">
        <w:rPr>
          <w:rFonts w:ascii="細明體" w:eastAsia="細明體" w:hAnsi="細明體"/>
        </w:rPr>
        <w:t>Natos</w:t>
      </w:r>
      <w:proofErr w:type="spellEnd"/>
      <w:r w:rsidRPr="0095702D">
        <w:rPr>
          <w:rFonts w:ascii="細明體" w:eastAsia="細明體" w:hAnsi="細明體"/>
        </w:rPr>
        <w:t xml:space="preserve"> duos </w:t>
      </w:r>
      <w:proofErr w:type="spellStart"/>
      <w:r w:rsidRPr="0095702D">
        <w:rPr>
          <w:rFonts w:ascii="細明體" w:eastAsia="細明體" w:hAnsi="細明體"/>
        </w:rPr>
        <w:t>creavit</w:t>
      </w:r>
      <w:proofErr w:type="spellEnd"/>
      <w:r w:rsidRPr="0095702D">
        <w:rPr>
          <w:rFonts w:ascii="細明體" w:eastAsia="細明體" w:hAnsi="細明體"/>
        </w:rPr>
        <w:t xml:space="preserve">; </w:t>
      </w:r>
      <w:proofErr w:type="spellStart"/>
      <w:r w:rsidRPr="0095702D">
        <w:rPr>
          <w:rFonts w:ascii="細明體" w:eastAsia="細明體" w:hAnsi="細明體"/>
        </w:rPr>
        <w:t>horunc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alterum</w:t>
      </w:r>
      <w:proofErr w:type="spellEnd"/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  <w:proofErr w:type="gramStart"/>
      <w:r w:rsidRPr="0095702D">
        <w:rPr>
          <w:rFonts w:ascii="細明體" w:eastAsia="細明體" w:hAnsi="細明體"/>
        </w:rPr>
        <w:t>in</w:t>
      </w:r>
      <w:proofErr w:type="gramEnd"/>
      <w:r w:rsidRPr="0095702D">
        <w:rPr>
          <w:rFonts w:ascii="細明體" w:eastAsia="細明體" w:hAnsi="細明體"/>
        </w:rPr>
        <w:t xml:space="preserve"> terra </w:t>
      </w:r>
      <w:proofErr w:type="spellStart"/>
      <w:r w:rsidRPr="0095702D">
        <w:rPr>
          <w:rFonts w:ascii="細明體" w:eastAsia="細明體" w:hAnsi="細明體"/>
        </w:rPr>
        <w:t>linquit</w:t>
      </w:r>
      <w:proofErr w:type="spellEnd"/>
      <w:r w:rsidRPr="0095702D">
        <w:rPr>
          <w:rFonts w:ascii="細明體" w:eastAsia="細明體" w:hAnsi="細明體"/>
        </w:rPr>
        <w:t xml:space="preserve">, </w:t>
      </w:r>
      <w:proofErr w:type="spellStart"/>
      <w:r w:rsidRPr="0095702D">
        <w:rPr>
          <w:rFonts w:ascii="細明體" w:eastAsia="細明體" w:hAnsi="細明體"/>
        </w:rPr>
        <w:t>alium</w:t>
      </w:r>
      <w:proofErr w:type="spellEnd"/>
      <w:r w:rsidRPr="0095702D">
        <w:rPr>
          <w:rFonts w:ascii="細明體" w:eastAsia="細明體" w:hAnsi="細明體"/>
        </w:rPr>
        <w:t xml:space="preserve"> sub terra </w:t>
      </w:r>
      <w:proofErr w:type="spellStart"/>
      <w:r w:rsidRPr="0095702D">
        <w:rPr>
          <w:rFonts w:ascii="細明體" w:eastAsia="細明體" w:hAnsi="細明體"/>
        </w:rPr>
        <w:t>locat</w:t>
      </w:r>
      <w:proofErr w:type="spellEnd"/>
      <w:r w:rsidRPr="0095702D">
        <w:rPr>
          <w:rFonts w:ascii="細明體" w:eastAsia="細明體" w:hAnsi="細明體"/>
        </w:rPr>
        <w:t>.</w:t>
      </w: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  <w:proofErr w:type="spellStart"/>
      <w:proofErr w:type="gramStart"/>
      <w:r w:rsidRPr="0095702D">
        <w:rPr>
          <w:rFonts w:ascii="細明體" w:eastAsia="細明體" w:hAnsi="細明體"/>
        </w:rPr>
        <w:t>Sermone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lepido</w:t>
      </w:r>
      <w:proofErr w:type="spellEnd"/>
      <w:r w:rsidRPr="0095702D">
        <w:rPr>
          <w:rFonts w:ascii="細明體" w:eastAsia="細明體" w:hAnsi="細明體"/>
        </w:rPr>
        <w:t xml:space="preserve">, tum </w:t>
      </w:r>
      <w:proofErr w:type="spellStart"/>
      <w:r w:rsidRPr="0095702D">
        <w:rPr>
          <w:rFonts w:ascii="細明體" w:eastAsia="細明體" w:hAnsi="細明體"/>
        </w:rPr>
        <w:t>autem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incessu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commodo</w:t>
      </w:r>
      <w:proofErr w:type="spellEnd"/>
      <w:r w:rsidRPr="0095702D">
        <w:rPr>
          <w:rFonts w:ascii="細明體" w:eastAsia="細明體" w:hAnsi="細明體"/>
        </w:rPr>
        <w:t>.</w:t>
      </w:r>
      <w:proofErr w:type="gramEnd"/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</w:p>
    <w:p w:rsidR="0095702D" w:rsidRPr="0095702D" w:rsidRDefault="0095702D" w:rsidP="0095702D">
      <w:pPr>
        <w:spacing w:line="480" w:lineRule="auto"/>
        <w:rPr>
          <w:rFonts w:ascii="細明體" w:eastAsia="細明體" w:hAnsi="細明體"/>
        </w:rPr>
      </w:pPr>
      <w:proofErr w:type="spellStart"/>
      <w:proofErr w:type="gramStart"/>
      <w:r w:rsidRPr="0095702D">
        <w:rPr>
          <w:rFonts w:ascii="細明體" w:eastAsia="細明體" w:hAnsi="細明體"/>
        </w:rPr>
        <w:t>Domum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servavit</w:t>
      </w:r>
      <w:proofErr w:type="spellEnd"/>
      <w:r w:rsidRPr="0095702D">
        <w:rPr>
          <w:rFonts w:ascii="細明體" w:eastAsia="細明體" w:hAnsi="細明體"/>
        </w:rPr>
        <w:t xml:space="preserve">; </w:t>
      </w:r>
      <w:proofErr w:type="spellStart"/>
      <w:r w:rsidRPr="0095702D">
        <w:rPr>
          <w:rFonts w:ascii="細明體" w:eastAsia="細明體" w:hAnsi="細明體"/>
        </w:rPr>
        <w:t>lanam</w:t>
      </w:r>
      <w:proofErr w:type="spellEnd"/>
      <w:r w:rsidRPr="0095702D">
        <w:rPr>
          <w:rFonts w:ascii="細明體" w:eastAsia="細明體" w:hAnsi="細明體"/>
        </w:rPr>
        <w:t xml:space="preserve"> </w:t>
      </w:r>
      <w:proofErr w:type="spellStart"/>
      <w:r w:rsidRPr="0095702D">
        <w:rPr>
          <w:rFonts w:ascii="細明體" w:eastAsia="細明體" w:hAnsi="細明體"/>
        </w:rPr>
        <w:t>fecit</w:t>
      </w:r>
      <w:proofErr w:type="spellEnd"/>
      <w:r w:rsidRPr="0095702D">
        <w:rPr>
          <w:rFonts w:ascii="細明體" w:eastAsia="細明體" w:hAnsi="細明體"/>
        </w:rPr>
        <w:t>.</w:t>
      </w:r>
      <w:proofErr w:type="gramEnd"/>
      <w:r w:rsidRPr="0095702D">
        <w:rPr>
          <w:rFonts w:ascii="細明體" w:eastAsia="細明體" w:hAnsi="細明體"/>
        </w:rPr>
        <w:t xml:space="preserve"> </w:t>
      </w:r>
      <w:proofErr w:type="spellStart"/>
      <w:proofErr w:type="gramStart"/>
      <w:r w:rsidRPr="0095702D">
        <w:rPr>
          <w:rFonts w:ascii="細明體" w:eastAsia="細明體" w:hAnsi="細明體"/>
        </w:rPr>
        <w:t>Dixi</w:t>
      </w:r>
      <w:proofErr w:type="spellEnd"/>
      <w:r w:rsidRPr="0095702D">
        <w:rPr>
          <w:rFonts w:ascii="細明體" w:eastAsia="細明體" w:hAnsi="細明體"/>
        </w:rPr>
        <w:t xml:space="preserve">; </w:t>
      </w:r>
      <w:proofErr w:type="spellStart"/>
      <w:r w:rsidRPr="0095702D">
        <w:rPr>
          <w:rFonts w:ascii="細明體" w:eastAsia="細明體" w:hAnsi="細明體"/>
        </w:rPr>
        <w:t>abi</w:t>
      </w:r>
      <w:proofErr w:type="spellEnd"/>
      <w:r w:rsidRPr="0095702D">
        <w:rPr>
          <w:rFonts w:ascii="細明體" w:eastAsia="細明體" w:hAnsi="細明體"/>
        </w:rPr>
        <w:t>.</w:t>
      </w:r>
      <w:proofErr w:type="gram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>
      <w:pPr>
        <w:rPr>
          <w:rFonts w:ascii="細明體" w:eastAsia="細明體" w:hAnsi="細明體"/>
          <w:sz w:val="22"/>
          <w:szCs w:val="22"/>
        </w:rPr>
      </w:pPr>
      <w:r w:rsidRPr="0095702D">
        <w:rPr>
          <w:rFonts w:ascii="細明體" w:eastAsia="細明體" w:hAnsi="細明體"/>
          <w:sz w:val="22"/>
          <w:szCs w:val="22"/>
        </w:rPr>
        <w:br w:type="page"/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b/>
          <w:sz w:val="22"/>
          <w:szCs w:val="22"/>
        </w:rPr>
        <w:lastRenderedPageBreak/>
        <w:t>主語及賓語</w:t>
      </w:r>
      <w:r w:rsidRPr="0095702D">
        <w:rPr>
          <w:rFonts w:ascii="細明體" w:eastAsia="細明體" w:hAnsi="細明體" w:hint="eastAsia"/>
          <w:sz w:val="22"/>
          <w:szCs w:val="22"/>
        </w:rPr>
        <w:t xml:space="preserve"> －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主格及賓格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Vītam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regit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fortūna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主格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),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nōn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sapientia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主格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).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Regit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fortuna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主格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).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 xml:space="preserve">Semper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regit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fortuna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主格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).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Vitam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regit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fortuna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主格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).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Fortuna(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主格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vitam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semper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regit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.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Viros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sapientiam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docet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fortuna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主格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).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Enumerat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miles(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主格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vulnera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), pastor(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主格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oves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).</w:t>
      </w: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  <w:bdr w:val="single" w:sz="4" w:space="0" w:color="auto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  <w:bdr w:val="single" w:sz="4" w:space="0" w:color="auto"/>
        </w:rPr>
        <w:t>主格</w:t>
      </w:r>
      <w:r w:rsidRPr="0095702D">
        <w:rPr>
          <w:rFonts w:ascii="細明體" w:eastAsia="細明體" w:hAnsi="細明體" w:hint="eastAsia"/>
          <w:sz w:val="22"/>
          <w:szCs w:val="22"/>
          <w:bdr w:val="single" w:sz="4" w:space="0" w:color="auto"/>
        </w:rPr>
        <w:t>的名詞可作主語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  <w:bdr w:val="single" w:sz="4" w:space="0" w:color="auto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  <w:bdr w:val="single" w:sz="4" w:space="0" w:color="auto"/>
        </w:rPr>
        <w:t>賓格</w:t>
      </w:r>
      <w:r w:rsidRPr="0095702D">
        <w:rPr>
          <w:rFonts w:ascii="細明體" w:eastAsia="細明體" w:hAnsi="細明體" w:hint="eastAsia"/>
          <w:sz w:val="22"/>
          <w:szCs w:val="22"/>
          <w:bdr w:val="single" w:sz="4" w:space="0" w:color="auto"/>
        </w:rPr>
        <w:t>的名詞可作賓語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 xml:space="preserve">1)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陰類陽類賓格單數的詞尾都有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-m。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 xml:space="preserve">2)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陰類陽類賓格複數的詞尾都有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-s 。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 xml:space="preserve">3)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無類複數賓格的詞尾都有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-a。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 xml:space="preserve">Brutus </w:t>
      </w: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Caesarem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occidit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布魯圖殺了凱撒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pugnam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pugnat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打仗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/>
          <w:sz w:val="22"/>
          <w:szCs w:val="22"/>
        </w:rPr>
        <w:t>cursum</w:t>
      </w:r>
      <w:proofErr w:type="spellEnd"/>
      <w:proofErr w:type="gram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currere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跑一程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ludum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ludere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遊戲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vitam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vivit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生活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docet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me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musicam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　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他教我音樂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/>
          <w:sz w:val="22"/>
          <w:szCs w:val="22"/>
        </w:rPr>
        <w:t>multum</w:t>
      </w:r>
      <w:proofErr w:type="spellEnd"/>
      <w:proofErr w:type="gramEnd"/>
      <w:r w:rsidRPr="0095702D">
        <w:rPr>
          <w:rFonts w:ascii="細明體" w:eastAsia="細明體" w:hAnsi="細明體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te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amo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我很愛你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gramStart"/>
      <w:r w:rsidRPr="0095702D">
        <w:rPr>
          <w:rFonts w:ascii="細明體" w:eastAsia="細明體" w:hAnsi="細明體"/>
          <w:sz w:val="22"/>
          <w:szCs w:val="22"/>
        </w:rPr>
        <w:t>id</w:t>
      </w:r>
      <w:proofErr w:type="gramEnd"/>
      <w:r w:rsidRPr="0095702D">
        <w:rPr>
          <w:rFonts w:ascii="細明體" w:eastAsia="細明體" w:hAnsi="細明體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te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rogo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我問你那問題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Docet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me(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scribere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他教我寫字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Ciceronem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consulem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creaverunt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他們使西塞羅作執政官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。</w:t>
      </w: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gramStart"/>
      <w:r w:rsidRPr="0095702D">
        <w:rPr>
          <w:rFonts w:ascii="細明體" w:eastAsia="細明體" w:hAnsi="細明體"/>
          <w:sz w:val="22"/>
          <w:szCs w:val="22"/>
        </w:rPr>
        <w:t>Me(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matrem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tuam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appellant.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他們稱我為你的母親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。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Milites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flumen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賓格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transportare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把士兵運過河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。</w:t>
      </w: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  <w:sz w:val="22"/>
          <w:szCs w:val="22"/>
        </w:rPr>
      </w:pPr>
      <w:r w:rsidRPr="0095702D">
        <w:rPr>
          <w:rFonts w:ascii="細明體" w:eastAsia="細明體" w:hAnsi="細明體" w:hint="eastAsia"/>
          <w:b/>
          <w:sz w:val="22"/>
          <w:szCs w:val="22"/>
        </w:rPr>
        <w:t>屬格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屬格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的名詞可以是物主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genitivus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possessivus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gramStart"/>
      <w:r w:rsidRPr="0095702D">
        <w:rPr>
          <w:rFonts w:ascii="細明體" w:eastAsia="細明體" w:hAnsi="細明體"/>
          <w:sz w:val="22"/>
          <w:szCs w:val="22"/>
        </w:rPr>
        <w:t xml:space="preserve">Vitae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brevis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cursus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>.</w:t>
      </w:r>
      <w:proofErr w:type="gram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短暫生命的歷程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r w:rsidRPr="0095702D">
        <w:rPr>
          <w:rFonts w:ascii="細明體" w:eastAsia="細明體" w:hAnsi="細明體"/>
          <w:sz w:val="22"/>
          <w:szCs w:val="22"/>
        </w:rPr>
        <w:t xml:space="preserve">Dies imago vitae,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nox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mortis est.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白天爲生命的形象，夜晚爲死亡的形象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 xml:space="preserve">Speculum mentis </w:t>
      </w: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est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facies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面是心靈的鏡子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屬格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的名詞可以是價</w:t>
      </w:r>
      <w:r w:rsidRPr="0095702D">
        <w:rPr>
          <w:rFonts w:ascii="細明體" w:eastAsia="細明體" w:hAnsi="細明體" w:cs="Baoli SC Regular"/>
          <w:sz w:val="22"/>
          <w:szCs w:val="22"/>
        </w:rPr>
        <w:t>值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genitivus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pretii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Magni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aestimo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sapientiam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我尊重大智慧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屬格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的名詞可以是控罪的罪名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Hunc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hominem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furti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damno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我控訴這人盜竊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。</w:t>
      </w: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屬格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的名詞可以是質料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: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Domum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ligni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habeo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.</w:t>
      </w:r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我有木屋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。</w:t>
      </w: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屬格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的名詞可以是質素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genitivus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qualitatis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Vir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magnae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sapientiae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est.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這人有大智慧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屬格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的名詞可以是賓語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genitivus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obiectivus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amor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patriae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愛國</w:t>
      </w:r>
      <w:proofErr w:type="spellEnd"/>
    </w:p>
    <w:p w:rsidR="0095702D" w:rsidRDefault="0095702D">
      <w:pPr>
        <w:rPr>
          <w:rFonts w:ascii="細明體" w:eastAsia="細明體" w:hAnsi="細明體"/>
          <w:sz w:val="22"/>
          <w:szCs w:val="22"/>
        </w:rPr>
      </w:pPr>
      <w:r>
        <w:rPr>
          <w:rFonts w:ascii="細明體" w:eastAsia="細明體" w:hAnsi="細明體"/>
          <w:sz w:val="22"/>
          <w:szCs w:val="22"/>
        </w:rPr>
        <w:br w:type="page"/>
      </w: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/>
          <w:sz w:val="22"/>
          <w:szCs w:val="22"/>
        </w:rPr>
      </w:pPr>
      <w:r w:rsidRPr="0095702D">
        <w:rPr>
          <w:rFonts w:ascii="細明體" w:eastAsia="細明體" w:hAnsi="細明體" w:hint="eastAsia"/>
          <w:b/>
          <w:sz w:val="22"/>
          <w:szCs w:val="22"/>
        </w:rPr>
        <w:t>與格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與格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的名詞可以是間接賓語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: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Puellae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librum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do.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我給那女孩一本書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。</w:t>
      </w: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Mihi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librum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dat.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他給我一本書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。</w:t>
      </w: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與格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的名詞可以是受損或受益者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Bene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est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mihi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為我好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與格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的名詞可以是行動意向的對象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/>
          <w:sz w:val="22"/>
          <w:szCs w:val="22"/>
        </w:rPr>
        <w:t>Haec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mihi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dicta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sunt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>.</w:t>
      </w:r>
      <w:proofErr w:type="gram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這些事情是為我</w:t>
      </w:r>
      <w:r w:rsidRPr="0095702D">
        <w:rPr>
          <w:rFonts w:ascii="細明體" w:eastAsia="細明體" w:hAnsi="細明體" w:cs="DFKGothic-Md"/>
          <w:sz w:val="22"/>
          <w:szCs w:val="22"/>
        </w:rPr>
        <w:t>說</w:t>
      </w:r>
      <w:r w:rsidRPr="0095702D">
        <w:rPr>
          <w:rFonts w:ascii="細明體" w:eastAsia="細明體" w:hAnsi="細明體" w:hint="eastAsia"/>
          <w:sz w:val="22"/>
          <w:szCs w:val="22"/>
        </w:rPr>
        <w:t>的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與格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的名詞可以是對該事有興趣的人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gramStart"/>
      <w:r w:rsidRPr="0095702D">
        <w:rPr>
          <w:rFonts w:ascii="細明體" w:eastAsia="細明體" w:hAnsi="細明體"/>
          <w:sz w:val="22"/>
          <w:szCs w:val="22"/>
        </w:rPr>
        <w:t xml:space="preserve">Quid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mihi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tu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agis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>?</w:t>
      </w:r>
      <w:proofErr w:type="gram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我有興趣你作甚麼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與格</w:t>
      </w:r>
      <w:r w:rsidRPr="0095702D">
        <w:rPr>
          <w:rFonts w:ascii="細明體" w:eastAsia="細明體" w:hAnsi="細明體" w:hint="eastAsia"/>
          <w:sz w:val="22"/>
          <w:szCs w:val="22"/>
        </w:rPr>
        <w:t>的名詞可以是評論的人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 xml:space="preserve">Maria </w:t>
      </w: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formosa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est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multis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.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很多人認為瑪利亞是美麗的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在</w:t>
      </w:r>
      <w:r w:rsidRPr="0095702D">
        <w:rPr>
          <w:rFonts w:ascii="細明體" w:eastAsia="細明體" w:hAnsi="細明體" w:hint="eastAsia"/>
          <w:b/>
          <w:i/>
          <w:sz w:val="22"/>
          <w:szCs w:val="22"/>
        </w:rPr>
        <w:t>與格</w:t>
      </w:r>
      <w:r w:rsidRPr="0095702D">
        <w:rPr>
          <w:rFonts w:ascii="細明體" w:eastAsia="細明體" w:hAnsi="細明體" w:hint="eastAsia"/>
          <w:sz w:val="22"/>
          <w:szCs w:val="22"/>
        </w:rPr>
        <w:t>的抽象名詞可以表示意向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:</w:t>
      </w:r>
      <w:proofErr w:type="gram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/>
          <w:sz w:val="22"/>
          <w:szCs w:val="22"/>
        </w:rPr>
        <w:t>Milites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auxilio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misit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>.</w:t>
      </w:r>
      <w:proofErr w:type="gram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他差遣士兵的意向是幫助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>(一) ‘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從’的意思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amplissimo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genere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natus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出身於傑出家庭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>(二) ‘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以’的意思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hostem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gladio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ferire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以劍撃敵人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recta</w:t>
      </w:r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via(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ire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走正路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summa</w:t>
      </w:r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virtute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adulescens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具有最大勇氣的青年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morbo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perire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因病致命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abscesserant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metu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hostes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敵人因懼怕而離開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auribus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audimus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我們用耳聽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aves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avibus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volant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鳥兒用翅膀飛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r w:rsidRPr="0095702D">
        <w:rPr>
          <w:rFonts w:ascii="細明體" w:eastAsia="細明體" w:hAnsi="細明體" w:hint="eastAsia"/>
          <w:sz w:val="22"/>
          <w:szCs w:val="22"/>
        </w:rPr>
        <w:t>(三) ‘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在’的意思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anno</w:t>
      </w:r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praeterito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在去年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mense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Februario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二月間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hora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secunda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兩點時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nocte</w:t>
      </w:r>
      <w:proofErr w:type="spellEnd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夜間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tempore</w:t>
      </w:r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belli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戰時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die</w:t>
      </w:r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laboramus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白天我們工作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  <w:proofErr w:type="spellStart"/>
      <w:proofErr w:type="gramStart"/>
      <w:r w:rsidRPr="0095702D">
        <w:rPr>
          <w:rFonts w:ascii="細明體" w:eastAsia="細明體" w:hAnsi="細明體"/>
          <w:sz w:val="22"/>
          <w:szCs w:val="22"/>
        </w:rPr>
        <w:t>meridie</w:t>
      </w:r>
      <w:proofErr w:type="spellEnd"/>
      <w:proofErr w:type="gramEnd"/>
      <w:r w:rsidRPr="0095702D">
        <w:rPr>
          <w:rFonts w:ascii="細明體" w:eastAsia="細明體" w:hAnsi="細明體"/>
          <w:sz w:val="22"/>
          <w:szCs w:val="22"/>
        </w:rPr>
        <w:t>(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) non </w:t>
      </w:r>
      <w:proofErr w:type="spellStart"/>
      <w:r w:rsidRPr="0095702D">
        <w:rPr>
          <w:rFonts w:ascii="細明體" w:eastAsia="細明體" w:hAnsi="細明體"/>
          <w:sz w:val="22"/>
          <w:szCs w:val="22"/>
        </w:rPr>
        <w:t>ambulamus</w:t>
      </w:r>
      <w:proofErr w:type="spellEnd"/>
      <w:r w:rsidRPr="0095702D">
        <w:rPr>
          <w:rFonts w:ascii="細明體" w:eastAsia="細明體" w:hAnsi="細明體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中午我們不散步</w:t>
      </w:r>
      <w:proofErr w:type="spellEnd"/>
    </w:p>
    <w:p w:rsidR="0095702D" w:rsidRPr="0095702D" w:rsidRDefault="0095702D" w:rsidP="0095702D">
      <w:pPr>
        <w:rPr>
          <w:rFonts w:ascii="細明體" w:eastAsia="細明體" w:hAnsi="細明體" w:hint="eastAsia"/>
          <w:sz w:val="22"/>
          <w:szCs w:val="22"/>
        </w:rPr>
      </w:pP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Paucis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proofErr w:type="gramStart"/>
      <w:r w:rsidRPr="0095702D">
        <w:rPr>
          <w:rFonts w:ascii="細明體" w:eastAsia="細明體" w:hAnsi="細明體" w:hint="eastAsia"/>
          <w:sz w:val="22"/>
          <w:szCs w:val="22"/>
        </w:rPr>
        <w:t>diebus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>(</w:t>
      </w:r>
      <w:proofErr w:type="spellStart"/>
      <w:proofErr w:type="gramEnd"/>
      <w:r w:rsidRPr="0095702D">
        <w:rPr>
          <w:rFonts w:ascii="細明體" w:eastAsia="細明體" w:hAnsi="細明體" w:hint="eastAsia"/>
          <w:sz w:val="22"/>
          <w:szCs w:val="22"/>
        </w:rPr>
        <w:t>奪格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)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veniet</w:t>
      </w:r>
      <w:proofErr w:type="spellEnd"/>
      <w:r w:rsidRPr="0095702D">
        <w:rPr>
          <w:rFonts w:ascii="細明體" w:eastAsia="細明體" w:hAnsi="細明體" w:hint="eastAsia"/>
          <w:sz w:val="22"/>
          <w:szCs w:val="22"/>
        </w:rPr>
        <w:t xml:space="preserve"> </w:t>
      </w:r>
      <w:proofErr w:type="spellStart"/>
      <w:r w:rsidRPr="0095702D">
        <w:rPr>
          <w:rFonts w:ascii="細明體" w:eastAsia="細明體" w:hAnsi="細明體" w:hint="eastAsia"/>
          <w:sz w:val="22"/>
          <w:szCs w:val="22"/>
        </w:rPr>
        <w:t>不久後他將要來</w:t>
      </w:r>
      <w:proofErr w:type="spellEnd"/>
    </w:p>
    <w:p w:rsidR="0095702D" w:rsidRPr="0095702D" w:rsidRDefault="0095702D" w:rsidP="0095702D">
      <w:pPr>
        <w:rPr>
          <w:rFonts w:ascii="細明體" w:eastAsia="細明體" w:hAnsi="細明體"/>
          <w:sz w:val="22"/>
          <w:szCs w:val="22"/>
        </w:rPr>
      </w:pPr>
    </w:p>
    <w:p w:rsidR="00A57B16" w:rsidRPr="0095702D" w:rsidRDefault="0095702D">
      <w:pPr>
        <w:rPr>
          <w:rFonts w:ascii="細明體" w:eastAsia="細明體" w:hAnsi="細明體"/>
          <w:sz w:val="22"/>
          <w:szCs w:val="22"/>
        </w:rPr>
      </w:pPr>
    </w:p>
    <w:sectPr w:rsidR="00A57B16" w:rsidRPr="0095702D" w:rsidSect="0095702D">
      <w:pgSz w:w="11900" w:h="16840"/>
      <w:pgMar w:top="1134" w:right="1797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DFKGothic-M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2D"/>
    <w:rsid w:val="00383F8F"/>
    <w:rsid w:val="00472C7A"/>
    <w:rsid w:val="0095702D"/>
    <w:rsid w:val="00B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7CDA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346</Words>
  <Characters>1974</Characters>
  <Application>Microsoft Macintosh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1</cp:revision>
  <dcterms:created xsi:type="dcterms:W3CDTF">2016-06-13T02:11:00Z</dcterms:created>
  <dcterms:modified xsi:type="dcterms:W3CDTF">2016-06-13T02:22:00Z</dcterms:modified>
</cp:coreProperties>
</file>